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397B" w14:textId="77777777" w:rsidR="00E277F5" w:rsidRDefault="001E38A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l’anno scolastico______________ nella classe ______________ si propone l’adozione del testo:</w:t>
      </w:r>
    </w:p>
    <w:p w14:paraId="62C72349" w14:textId="77777777" w:rsidR="00E277F5" w:rsidRDefault="001E38AF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DFAF333" wp14:editId="0F50A84C">
            <wp:simplePos x="0" y="0"/>
            <wp:positionH relativeFrom="column">
              <wp:posOffset>5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18E40" w14:textId="77777777" w:rsidR="00E277F5" w:rsidRDefault="00E277F5">
      <w:pPr>
        <w:spacing w:line="240" w:lineRule="auto"/>
        <w:jc w:val="both"/>
        <w:rPr>
          <w:sz w:val="20"/>
          <w:szCs w:val="20"/>
        </w:rPr>
      </w:pPr>
    </w:p>
    <w:p w14:paraId="2CDAE1DA" w14:textId="77777777" w:rsidR="00E277F5" w:rsidRDefault="001E38AF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Laura Valdiserra</w:t>
      </w:r>
    </w:p>
    <w:p w14:paraId="64172F4D" w14:textId="77777777" w:rsidR="00E277F5" w:rsidRDefault="001E38AF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QUA LA ZAMPA - METODO TUTTO MAIUSCOLO</w:t>
      </w:r>
    </w:p>
    <w:p w14:paraId="687E8545" w14:textId="77777777" w:rsidR="00E277F5" w:rsidRDefault="001E38AF">
      <w:pPr>
        <w:widowControl w:val="0"/>
        <w:spacing w:line="240" w:lineRule="auto"/>
        <w:ind w:left="360"/>
        <w:rPr>
          <w:b/>
          <w:i/>
          <w:color w:val="E62E2D"/>
          <w:sz w:val="20"/>
          <w:szCs w:val="20"/>
        </w:rPr>
      </w:pPr>
      <w:r>
        <w:rPr>
          <w:b/>
          <w:i/>
          <w:color w:val="E62E2D"/>
          <w:sz w:val="20"/>
          <w:szCs w:val="20"/>
        </w:rPr>
        <w:t>A.Mondadori Scuola</w:t>
      </w:r>
    </w:p>
    <w:p w14:paraId="58CBA246" w14:textId="77777777" w:rsidR="00E277F5" w:rsidRDefault="00E277F5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14:paraId="171D3B16" w14:textId="77777777" w:rsidR="00E277F5" w:rsidRDefault="001E38AF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b/>
          <w:color w:val="E62E2D"/>
          <w:sz w:val="20"/>
          <w:szCs w:val="20"/>
        </w:rPr>
        <w:t>Configurazione:</w:t>
      </w:r>
    </w:p>
    <w:p w14:paraId="577084CC" w14:textId="77777777" w:rsidR="00E277F5" w:rsidRDefault="00E27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</w:p>
    <w:p w14:paraId="12A35CBB" w14:textId="77777777" w:rsidR="00E277F5" w:rsidRDefault="001E38A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Classe 1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Qua la zampa! – METODO TUTTO MAIUSCOLO </w:t>
      </w:r>
      <w:r>
        <w:rPr>
          <w:color w:val="000000"/>
        </w:rPr>
        <w:t>9791220408998 prezzo ministeriale</w:t>
      </w:r>
    </w:p>
    <w:p w14:paraId="20292483" w14:textId="77777777" w:rsidR="00E277F5" w:rsidRDefault="001E38A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Classe 2</w:t>
      </w:r>
      <w:r>
        <w:rPr>
          <w:sz w:val="20"/>
          <w:szCs w:val="20"/>
          <w:vertAlign w:val="superscript"/>
        </w:rPr>
        <w:t xml:space="preserve">a </w:t>
      </w:r>
      <w:r>
        <w:rPr>
          <w:sz w:val="20"/>
          <w:szCs w:val="20"/>
        </w:rPr>
        <w:t>Qua la zampa!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color w:val="000000"/>
        </w:rPr>
        <w:t>9791220409155 prezzo ministeriale</w:t>
      </w:r>
    </w:p>
    <w:p w14:paraId="656A805E" w14:textId="77777777" w:rsidR="00E277F5" w:rsidRDefault="001E38AF">
      <w:pPr>
        <w:spacing w:line="240" w:lineRule="auto"/>
        <w:rPr>
          <w:b/>
          <w:sz w:val="18"/>
          <w:szCs w:val="18"/>
        </w:rPr>
      </w:pPr>
      <w:r>
        <w:rPr>
          <w:sz w:val="20"/>
          <w:szCs w:val="20"/>
        </w:rPr>
        <w:t>Classe 3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Qua la zampa!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color w:val="000000"/>
        </w:rPr>
        <w:t>9791220409230 prezzo ministeriale</w:t>
      </w:r>
    </w:p>
    <w:p w14:paraId="41CB7AA1" w14:textId="77777777" w:rsidR="00E277F5" w:rsidRDefault="00E277F5">
      <w:pPr>
        <w:spacing w:line="240" w:lineRule="auto"/>
        <w:jc w:val="both"/>
        <w:rPr>
          <w:sz w:val="20"/>
          <w:szCs w:val="20"/>
        </w:rPr>
      </w:pPr>
    </w:p>
    <w:p w14:paraId="362C3C38" w14:textId="77777777" w:rsidR="00E277F5" w:rsidRDefault="001E38AF">
      <w:p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>Perché propongo di adottare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QUA LA ZAMPA! – METODO TUTTO MAIUSCOLO</w:t>
      </w:r>
    </w:p>
    <w:p w14:paraId="5A0EFFFE" w14:textId="77777777" w:rsidR="00E277F5" w:rsidRDefault="00E277F5">
      <w:pPr>
        <w:spacing w:line="240" w:lineRule="auto"/>
        <w:jc w:val="both"/>
        <w:rPr>
          <w:sz w:val="20"/>
          <w:szCs w:val="20"/>
        </w:rPr>
      </w:pPr>
    </w:p>
    <w:p w14:paraId="0C7F9056" w14:textId="77777777" w:rsidR="00E277F5" w:rsidRDefault="001E38AF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libri hanno un </w:t>
      </w:r>
      <w:r>
        <w:rPr>
          <w:b/>
          <w:sz w:val="20"/>
          <w:szCs w:val="20"/>
        </w:rPr>
        <w:t xml:space="preserve">metodo chiaro, accattivante </w:t>
      </w:r>
      <w:r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inclusivo</w:t>
      </w:r>
      <w:r>
        <w:rPr>
          <w:sz w:val="20"/>
          <w:szCs w:val="20"/>
        </w:rPr>
        <w:t>.</w:t>
      </w:r>
    </w:p>
    <w:p w14:paraId="14D0FDA6" w14:textId="77777777" w:rsidR="00E277F5" w:rsidRDefault="001E38AF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volumi hanno una </w:t>
      </w:r>
      <w:r>
        <w:rPr>
          <w:b/>
          <w:sz w:val="20"/>
          <w:szCs w:val="20"/>
        </w:rPr>
        <w:t>storia</w:t>
      </w:r>
      <w:r>
        <w:rPr>
          <w:sz w:val="20"/>
          <w:szCs w:val="20"/>
        </w:rPr>
        <w:t xml:space="preserve"> appositamente scritta da Anna Vivarelli che fa da </w:t>
      </w:r>
      <w:r>
        <w:rPr>
          <w:b/>
          <w:sz w:val="20"/>
          <w:szCs w:val="20"/>
        </w:rPr>
        <w:t>sfondo integratore</w:t>
      </w:r>
      <w:r>
        <w:rPr>
          <w:sz w:val="20"/>
          <w:szCs w:val="20"/>
        </w:rPr>
        <w:t xml:space="preserve"> a italiano e matematica. La storia di Peo e Pat dà ampio spazio al dialogo ed è adatta per essere raccontata e trasformata in scenette. L’uso del fumetto per la parola bersaglio aiuta nell'esposizione orale e a immedesimarsi nelle diverse </w:t>
      </w:r>
      <w:r>
        <w:rPr>
          <w:b/>
          <w:sz w:val="20"/>
          <w:szCs w:val="20"/>
        </w:rPr>
        <w:t>emozioni</w:t>
      </w:r>
      <w:r>
        <w:rPr>
          <w:sz w:val="20"/>
          <w:szCs w:val="20"/>
        </w:rPr>
        <w:t xml:space="preserve">. </w:t>
      </w:r>
    </w:p>
    <w:p w14:paraId="309F8AF1" w14:textId="77777777" w:rsidR="00E277F5" w:rsidRDefault="001E38AF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Ogni lettera è presentata in 4 pagine. Ogni due lettere attività di rinforzo e riepilogo. Per ogni gruppo di lettere pagine Diversamente per una didattica multisensoriale adatta a tutti i tipi di intelligenze. </w:t>
      </w:r>
      <w:r>
        <w:rPr>
          <w:color w:val="000000"/>
        </w:rPr>
        <w:t>Attività ludiche, GIOCHIAMO, per imparare divertendosi.</w:t>
      </w:r>
    </w:p>
    <w:p w14:paraId="73A21DE2" w14:textId="77777777" w:rsidR="00E277F5" w:rsidRDefault="001E38AF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Il progetto è accompagnato da un </w:t>
      </w:r>
      <w:r>
        <w:rPr>
          <w:b/>
          <w:i/>
          <w:sz w:val="20"/>
          <w:szCs w:val="20"/>
        </w:rPr>
        <w:t>Quaderno dei primi giorni</w:t>
      </w:r>
      <w:r>
        <w:rPr>
          <w:sz w:val="20"/>
          <w:szCs w:val="20"/>
        </w:rPr>
        <w:t xml:space="preserve"> che indaga e consolida in maniera giocosa e vicina all’approccio della scuola dell’infanzia i prerequisiti per affrontare la Primaria.</w:t>
      </w:r>
    </w:p>
    <w:p w14:paraId="2D615B3E" w14:textId="77777777" w:rsidR="00E277F5" w:rsidRDefault="001E38AF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i/>
          <w:sz w:val="20"/>
          <w:szCs w:val="20"/>
        </w:rPr>
        <w:t>Metodo TUTTO MAIUSCOLO,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con il </w:t>
      </w:r>
      <w:r>
        <w:rPr>
          <w:i/>
          <w:sz w:val="20"/>
          <w:szCs w:val="20"/>
        </w:rPr>
        <w:t xml:space="preserve">Quaderno dello stampato </w:t>
      </w:r>
      <w:r>
        <w:rPr>
          <w:sz w:val="20"/>
          <w:szCs w:val="20"/>
        </w:rPr>
        <w:t xml:space="preserve">e </w:t>
      </w:r>
      <w:r>
        <w:rPr>
          <w:i/>
          <w:sz w:val="20"/>
          <w:szCs w:val="20"/>
        </w:rPr>
        <w:t>del corsivo</w:t>
      </w:r>
      <w:r>
        <w:rPr>
          <w:sz w:val="20"/>
          <w:szCs w:val="20"/>
        </w:rPr>
        <w:t xml:space="preserve">, consente di gestire, in </w:t>
      </w:r>
      <w:r>
        <w:rPr>
          <w:b/>
          <w:sz w:val="20"/>
          <w:szCs w:val="20"/>
        </w:rPr>
        <w:t>modo graduale</w:t>
      </w:r>
      <w:r>
        <w:rPr>
          <w:sz w:val="20"/>
          <w:szCs w:val="20"/>
        </w:rPr>
        <w:t xml:space="preserve"> e in linea con l’andamento dell’apprendimento, il passaggio maiuscolo – minuscolo – corsivo.</w:t>
      </w:r>
    </w:p>
    <w:p w14:paraId="0AF621FC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Sono presenti numerose attività di </w:t>
      </w:r>
      <w:r>
        <w:rPr>
          <w:b/>
          <w:sz w:val="20"/>
          <w:szCs w:val="20"/>
        </w:rPr>
        <w:t>Arte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Musica</w:t>
      </w:r>
      <w:r>
        <w:rPr>
          <w:sz w:val="20"/>
          <w:szCs w:val="20"/>
        </w:rPr>
        <w:t xml:space="preserve"> ed </w:t>
      </w:r>
      <w:r>
        <w:rPr>
          <w:b/>
          <w:sz w:val="20"/>
          <w:szCs w:val="20"/>
        </w:rPr>
        <w:t>Educazione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motoria</w:t>
      </w:r>
      <w:r>
        <w:rPr>
          <w:sz w:val="20"/>
          <w:szCs w:val="20"/>
        </w:rPr>
        <w:t xml:space="preserve"> integrate nelle pagine con esercizi stimolanti. </w:t>
      </w:r>
    </w:p>
    <w:p w14:paraId="1F826677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Nelle letture, nei tre anni, trova posto una proposta di musica del </w:t>
      </w:r>
      <w:r>
        <w:rPr>
          <w:b/>
          <w:sz w:val="20"/>
          <w:szCs w:val="20"/>
        </w:rPr>
        <w:t>Maestro Libero</w:t>
      </w:r>
      <w:r>
        <w:rPr>
          <w:sz w:val="20"/>
          <w:szCs w:val="20"/>
        </w:rPr>
        <w:t>, che permette un approccio alla musica divertente e stimolante.</w:t>
      </w:r>
    </w:p>
    <w:p w14:paraId="68A19342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 attento percorso di </w:t>
      </w:r>
      <w:r>
        <w:rPr>
          <w:b/>
          <w:sz w:val="20"/>
          <w:szCs w:val="20"/>
        </w:rPr>
        <w:t>arte</w:t>
      </w:r>
      <w:r>
        <w:rPr>
          <w:sz w:val="20"/>
          <w:szCs w:val="20"/>
        </w:rPr>
        <w:t xml:space="preserve"> in classe 2a e 3a presenta proposte per conoscere ed approfondire l’arte e il suo linguaggio specifico.</w:t>
      </w:r>
    </w:p>
    <w:p w14:paraId="199B3561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libro accompagna il percorso di valutazione grazie a </w:t>
      </w:r>
      <w:r>
        <w:rPr>
          <w:b/>
          <w:sz w:val="20"/>
          <w:szCs w:val="20"/>
        </w:rPr>
        <w:t>verifiche in itinere</w:t>
      </w:r>
      <w:r>
        <w:rPr>
          <w:sz w:val="20"/>
          <w:szCs w:val="20"/>
        </w:rPr>
        <w:t xml:space="preserve">; in classe 2a allenamento per le Prove INVALSI; </w:t>
      </w:r>
    </w:p>
    <w:p w14:paraId="725B7B04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volume di </w:t>
      </w:r>
      <w:r>
        <w:rPr>
          <w:b/>
          <w:sz w:val="20"/>
          <w:szCs w:val="20"/>
        </w:rPr>
        <w:t>matematica</w:t>
      </w:r>
      <w:r>
        <w:rPr>
          <w:sz w:val="20"/>
          <w:szCs w:val="20"/>
        </w:rPr>
        <w:t xml:space="preserve"> di classe 1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presenta i numeri con materiali diversificati. P</w:t>
      </w:r>
      <w:r>
        <w:rPr>
          <w:color w:val="000000"/>
        </w:rPr>
        <w:t>er ogni numero: presentazione con le mani, con i mattoncini, con il “calcolatore”, con la scrittura e ricaduta nella realtà;</w:t>
      </w:r>
    </w:p>
    <w:p w14:paraId="3A8B2BCF" w14:textId="77777777" w:rsidR="00E277F5" w:rsidRDefault="001E38AF">
      <w:pPr>
        <w:numPr>
          <w:ilvl w:val="0"/>
          <w:numId w:val="1"/>
        </w:numPr>
        <w:spacing w:after="120" w:line="240" w:lineRule="auto"/>
        <w:rPr>
          <w:color w:val="231F20"/>
          <w:sz w:val="20"/>
          <w:szCs w:val="20"/>
        </w:rPr>
      </w:pPr>
      <w:r>
        <w:rPr>
          <w:sz w:val="20"/>
          <w:szCs w:val="20"/>
        </w:rPr>
        <w:t xml:space="preserve">Giochi di manipolazione con i mattoncini Lego, motivanti, coinvolgenti e inclusivi, curati dagli esperti di Bricks4kidz, aiutano a imparare la matematica e sviluppare le STEAM. </w:t>
      </w:r>
    </w:p>
    <w:p w14:paraId="081C78A6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b/>
          <w:sz w:val="20"/>
          <w:szCs w:val="20"/>
        </w:rPr>
        <w:t>discipline</w:t>
      </w:r>
      <w:r>
        <w:rPr>
          <w:sz w:val="20"/>
          <w:szCs w:val="20"/>
        </w:rPr>
        <w:t xml:space="preserve"> di classe sono state curate da specialiste del gruppo ADMaiora che gestisce numerosi musei in Italia; le pagine speciali </w:t>
      </w:r>
      <w:r>
        <w:rPr>
          <w:i/>
          <w:sz w:val="20"/>
          <w:szCs w:val="20"/>
        </w:rPr>
        <w:t>Detective della scienza</w:t>
      </w:r>
      <w:r>
        <w:rPr>
          <w:sz w:val="20"/>
          <w:szCs w:val="20"/>
        </w:rPr>
        <w:t>, sono frutto di una collaborazione con il CICAP, Comitato Italiano per il Controllo delle Affermazioni sulle Pseudoscienze, nato nel 1989 per iniziativa di Piero Angela.</w:t>
      </w:r>
    </w:p>
    <w:p w14:paraId="474D209E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corso mi offre la possibilità di integrare nella didattica, grazie a </w:t>
      </w:r>
      <w:r>
        <w:rPr>
          <w:i/>
          <w:sz w:val="20"/>
          <w:szCs w:val="20"/>
        </w:rPr>
        <w:t>La lettura al centro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la lettura di libri per ragazzi</w:t>
      </w:r>
      <w:r>
        <w:rPr>
          <w:sz w:val="20"/>
          <w:szCs w:val="20"/>
        </w:rPr>
        <w:t xml:space="preserve"> e l’approfondimento con </w:t>
      </w:r>
      <w:r>
        <w:rPr>
          <w:b/>
          <w:sz w:val="20"/>
          <w:szCs w:val="20"/>
        </w:rPr>
        <w:t>schede didattiche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incontri con gli autori</w:t>
      </w:r>
      <w:r>
        <w:rPr>
          <w:sz w:val="20"/>
          <w:szCs w:val="20"/>
        </w:rPr>
        <w:t>.</w:t>
      </w:r>
    </w:p>
    <w:p w14:paraId="74E91C98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digitale un </w:t>
      </w:r>
      <w:r>
        <w:rPr>
          <w:b/>
          <w:sz w:val="20"/>
          <w:szCs w:val="20"/>
        </w:rPr>
        <w:t xml:space="preserve">Quaderno </w:t>
      </w:r>
      <w:r>
        <w:rPr>
          <w:sz w:val="20"/>
          <w:szCs w:val="20"/>
        </w:rPr>
        <w:t>per le</w:t>
      </w:r>
      <w:r>
        <w:rPr>
          <w:b/>
          <w:sz w:val="20"/>
          <w:szCs w:val="20"/>
        </w:rPr>
        <w:t xml:space="preserve"> verifiche periodiche</w:t>
      </w:r>
      <w:r>
        <w:rPr>
          <w:sz w:val="20"/>
          <w:szCs w:val="20"/>
        </w:rPr>
        <w:t xml:space="preserve"> e l’</w:t>
      </w:r>
      <w:r>
        <w:rPr>
          <w:b/>
          <w:sz w:val="20"/>
          <w:szCs w:val="20"/>
        </w:rPr>
        <w:t>autovalutazione</w:t>
      </w:r>
      <w:r>
        <w:rPr>
          <w:sz w:val="20"/>
          <w:szCs w:val="20"/>
        </w:rPr>
        <w:t xml:space="preserve">, con attività sfidanti in </w:t>
      </w:r>
      <w:r>
        <w:rPr>
          <w:b/>
          <w:sz w:val="20"/>
          <w:szCs w:val="20"/>
        </w:rPr>
        <w:t>situazioni non note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Nuova sfida</w:t>
      </w:r>
      <w:r>
        <w:rPr>
          <w:sz w:val="20"/>
          <w:szCs w:val="20"/>
        </w:rPr>
        <w:t>).</w:t>
      </w:r>
    </w:p>
    <w:sectPr w:rsidR="00E277F5"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7E54"/>
    <w:multiLevelType w:val="multilevel"/>
    <w:tmpl w:val="67BC2D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924C4A"/>
    <w:multiLevelType w:val="multilevel"/>
    <w:tmpl w:val="E2EE6B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85224610">
    <w:abstractNumId w:val="0"/>
  </w:num>
  <w:num w:numId="2" w16cid:durableId="11811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F5"/>
    <w:rsid w:val="001E38AF"/>
    <w:rsid w:val="00E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F7C3"/>
  <w15:docId w15:val="{A4BB97FD-1568-4BFC-B930-FC07C738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WvW2LCWwYMNTM/N0CveqstG6HA==">CgMxLjA4AHIhMTQ1YjNlb25FMkJnNVpZR0V6U210ZDlfUEU3TDJhaXc2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CUCINIELLO CARMELA</dc:creator>
  <cp:lastModifiedBy>CUCINIELLO CARMELA</cp:lastModifiedBy>
  <cp:revision>2</cp:revision>
  <dcterms:created xsi:type="dcterms:W3CDTF">2024-01-16T10:34:00Z</dcterms:created>
  <dcterms:modified xsi:type="dcterms:W3CDTF">2024-01-16T10:34:00Z</dcterms:modified>
</cp:coreProperties>
</file>